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2FEE" w14:textId="2C5CE872" w:rsidR="004D4A18" w:rsidRPr="00FC37ED" w:rsidRDefault="00533F36" w:rsidP="00FC37ED">
      <w:pPr>
        <w:jc w:val="center"/>
        <w:rPr>
          <w:b/>
          <w:bCs/>
          <w:sz w:val="24"/>
          <w:szCs w:val="24"/>
        </w:rPr>
      </w:pPr>
      <w:r w:rsidRPr="00FC37ED">
        <w:rPr>
          <w:b/>
          <w:bCs/>
          <w:sz w:val="24"/>
          <w:szCs w:val="24"/>
        </w:rPr>
        <w:t>Programme de formation</w:t>
      </w:r>
    </w:p>
    <w:p w14:paraId="28E6D73B" w14:textId="1A9D40B6" w:rsidR="000037D0" w:rsidRPr="000037D0" w:rsidRDefault="00795B25" w:rsidP="00FC37ED">
      <w:pPr>
        <w:jc w:val="center"/>
      </w:pPr>
      <w:r>
        <w:rPr>
          <w:i/>
          <w:iCs/>
        </w:rPr>
        <w:t>Management de proximité</w:t>
      </w:r>
    </w:p>
    <w:p w14:paraId="24F94DD9" w14:textId="77777777" w:rsidR="00795B25" w:rsidRDefault="00795B25" w:rsidP="00533F36">
      <w:pPr>
        <w:rPr>
          <w:b/>
          <w:bCs/>
        </w:rPr>
      </w:pPr>
    </w:p>
    <w:p w14:paraId="0D5DDCC5" w14:textId="62BD87EF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Intitulé de la formation</w:t>
      </w:r>
    </w:p>
    <w:p w14:paraId="64EB2B7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Management de proximité : développer une posture managériale efficace et mobilisatrice</w:t>
      </w:r>
    </w:p>
    <w:p w14:paraId="2CF01D8C" w14:textId="77777777" w:rsidR="00795B25" w:rsidRPr="00795B25" w:rsidRDefault="00795B25" w:rsidP="00795B25">
      <w:pPr>
        <w:rPr>
          <w:b/>
          <w:bCs/>
        </w:rPr>
      </w:pPr>
    </w:p>
    <w:p w14:paraId="12AA541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Public visé</w:t>
      </w:r>
    </w:p>
    <w:p w14:paraId="091D536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Cette formation s'adresse aux managers de proximité, chefs d'équipe, responsables de service, coordinateurs, encadrants de terrain ainsi qu'aux collaborateurs en prise de fonction managériale.</w:t>
      </w:r>
    </w:p>
    <w:p w14:paraId="4515CE24" w14:textId="77777777" w:rsidR="00795B25" w:rsidRPr="00795B25" w:rsidRDefault="00795B25" w:rsidP="00795B25">
      <w:pPr>
        <w:rPr>
          <w:b/>
          <w:bCs/>
        </w:rPr>
      </w:pPr>
    </w:p>
    <w:p w14:paraId="7092239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Prérequis</w:t>
      </w:r>
    </w:p>
    <w:p w14:paraId="32368B1B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Aucun prérequis n'est exigé. Une première expérience professionnelle en encadrement ou une prise de fonction récente est recommandée.</w:t>
      </w:r>
    </w:p>
    <w:p w14:paraId="718363AC" w14:textId="77777777" w:rsidR="00795B25" w:rsidRPr="00795B25" w:rsidRDefault="00795B25" w:rsidP="00795B25">
      <w:pPr>
        <w:rPr>
          <w:b/>
          <w:bCs/>
        </w:rPr>
      </w:pPr>
    </w:p>
    <w:p w14:paraId="5893A7A8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Durée</w:t>
      </w:r>
    </w:p>
    <w:p w14:paraId="4654B014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14 heures (2 jours), adaptable selon les besoins de l'entreprise.</w:t>
      </w:r>
    </w:p>
    <w:p w14:paraId="39F3BE51" w14:textId="77777777" w:rsidR="00795B25" w:rsidRPr="00795B25" w:rsidRDefault="00795B25" w:rsidP="00795B25">
      <w:pPr>
        <w:rPr>
          <w:b/>
          <w:bCs/>
        </w:rPr>
      </w:pPr>
    </w:p>
    <w:p w14:paraId="56D8F51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Modalités</w:t>
      </w:r>
    </w:p>
    <w:p w14:paraId="5C3FD1D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Formation en présentiel, distanciel ou format hybride.</w:t>
      </w:r>
    </w:p>
    <w:p w14:paraId="176123EF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Sessions intra ou inter-entreprises.</w:t>
      </w:r>
    </w:p>
    <w:p w14:paraId="04AC359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Groupe de 4 à 12 participants.</w:t>
      </w:r>
    </w:p>
    <w:p w14:paraId="64950961" w14:textId="77777777" w:rsidR="00CD33CC" w:rsidRDefault="00CD33CC" w:rsidP="00795B25">
      <w:pPr>
        <w:rPr>
          <w:b/>
          <w:bCs/>
        </w:rPr>
      </w:pPr>
    </w:p>
    <w:p w14:paraId="5D915479" w14:textId="1C14C9F9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Objectif général</w:t>
      </w:r>
    </w:p>
    <w:p w14:paraId="7DADBCB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Permettre aux participants de développer les compétences essentielles du management de proximité afin d'encadrer efficacement une équipe, d'améliorer la communication, de renforcer la motivation des collaborateurs et de contribuer à la performance collective.</w:t>
      </w:r>
    </w:p>
    <w:p w14:paraId="0D2CC385" w14:textId="77777777" w:rsidR="00795B25" w:rsidRPr="00795B25" w:rsidRDefault="00795B25" w:rsidP="00795B25">
      <w:pPr>
        <w:rPr>
          <w:b/>
          <w:bCs/>
        </w:rPr>
      </w:pPr>
    </w:p>
    <w:p w14:paraId="09558A7B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Compétences visées</w:t>
      </w:r>
    </w:p>
    <w:p w14:paraId="037CE176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À l'issue de la formation, le participant sera capable de :</w:t>
      </w:r>
    </w:p>
    <w:p w14:paraId="68E21F6A" w14:textId="77777777" w:rsidR="00795B25" w:rsidRPr="00795B25" w:rsidRDefault="00795B25" w:rsidP="00795B25">
      <w:pPr>
        <w:rPr>
          <w:b/>
          <w:bCs/>
        </w:rPr>
      </w:pPr>
    </w:p>
    <w:p w14:paraId="45DC2483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lastRenderedPageBreak/>
        <w:t>Identifier les missions et responsabilités du manager de proximité.</w:t>
      </w:r>
    </w:p>
    <w:p w14:paraId="29718AD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Adopter une posture managériale adaptée aux différentes situations professionnelles.</w:t>
      </w:r>
    </w:p>
    <w:p w14:paraId="03E8E887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Communiquer de manière claire, assertive et constructive.</w:t>
      </w:r>
    </w:p>
    <w:p w14:paraId="192D24E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Organiser, planifier et suivre l'activité de son équipe.</w:t>
      </w:r>
    </w:p>
    <w:p w14:paraId="73EDDC6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Fixer des objectifs motivants et en assurer le suivi.</w:t>
      </w:r>
    </w:p>
    <w:p w14:paraId="072C57FF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Déléguer efficacement en développant l'autonomie des collaborateurs.</w:t>
      </w:r>
    </w:p>
    <w:p w14:paraId="4B3894B2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Prévenir et gérer les tensions ou les conflits.</w:t>
      </w:r>
    </w:p>
    <w:p w14:paraId="54AD604E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Accompagner les collaborateurs dans le développement de leurs compétences.</w:t>
      </w:r>
    </w:p>
    <w:p w14:paraId="1A5482E7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Renforcer la cohésion et l'engagement de l'équipe.</w:t>
      </w:r>
    </w:p>
    <w:p w14:paraId="41687EDF" w14:textId="77777777" w:rsidR="00CD33CC" w:rsidRDefault="00CD33CC" w:rsidP="00795B25">
      <w:pPr>
        <w:rPr>
          <w:b/>
          <w:bCs/>
        </w:rPr>
      </w:pPr>
    </w:p>
    <w:p w14:paraId="372EA758" w14:textId="4495C9B8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Programme</w:t>
      </w:r>
    </w:p>
    <w:p w14:paraId="13D6A32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Module 1 – Les fondamentaux du management de proximité</w:t>
      </w:r>
    </w:p>
    <w:p w14:paraId="2C3CD965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Le rôle et les responsabilités du manager.</w:t>
      </w:r>
    </w:p>
    <w:p w14:paraId="356CB835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Les différents styles de management.</w:t>
      </w:r>
    </w:p>
    <w:p w14:paraId="26E38BCB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Les qualités et compétences du manager.</w:t>
      </w:r>
    </w:p>
    <w:p w14:paraId="0276A99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Module 2 – Communiquer efficacement</w:t>
      </w:r>
    </w:p>
    <w:p w14:paraId="1D55AEB9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Les fondamentaux de la communication.</w:t>
      </w:r>
    </w:p>
    <w:p w14:paraId="7B1CBC02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L'écoute active et le questionnement.</w:t>
      </w:r>
    </w:p>
    <w:p w14:paraId="1865908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Donner des consignes claires.</w:t>
      </w:r>
    </w:p>
    <w:p w14:paraId="0B66C2B2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Réaliser un feedback constructif.</w:t>
      </w:r>
    </w:p>
    <w:p w14:paraId="0047E1D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Module 3 – Organiser et piloter son équipe</w:t>
      </w:r>
    </w:p>
    <w:p w14:paraId="60B07B6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Définir des objectifs SMART.</w:t>
      </w:r>
    </w:p>
    <w:p w14:paraId="6D7C01E0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Organiser les priorités.</w:t>
      </w:r>
    </w:p>
    <w:p w14:paraId="4960F193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Répartir les missions.</w:t>
      </w:r>
    </w:p>
    <w:p w14:paraId="27207057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Suivre les résultats.</w:t>
      </w:r>
    </w:p>
    <w:p w14:paraId="22828E94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Module 4 – Motiver et développer les collaborateurs</w:t>
      </w:r>
    </w:p>
    <w:p w14:paraId="05A4767F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Les leviers de motivation.</w:t>
      </w:r>
    </w:p>
    <w:p w14:paraId="1162987E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La reconnaissance au travail.</w:t>
      </w:r>
    </w:p>
    <w:p w14:paraId="0E80CFA6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La délégation.</w:t>
      </w:r>
    </w:p>
    <w:p w14:paraId="7EAADDC8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lastRenderedPageBreak/>
        <w:t>L'accompagnement individuel.</w:t>
      </w:r>
    </w:p>
    <w:p w14:paraId="7C0B309F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Module 5 – Gérer les situations difficiles</w:t>
      </w:r>
    </w:p>
    <w:p w14:paraId="5455446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Identifier les sources de conflit.</w:t>
      </w:r>
    </w:p>
    <w:p w14:paraId="662E6BB3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Prévenir les tensions.</w:t>
      </w:r>
    </w:p>
    <w:p w14:paraId="1DE6A006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Conduire un entretien délicat.</w:t>
      </w:r>
    </w:p>
    <w:p w14:paraId="3395D288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Résoudre les conflits de manière constructive.</w:t>
      </w:r>
    </w:p>
    <w:p w14:paraId="59BDCF08" w14:textId="77777777" w:rsidR="00CD33CC" w:rsidRDefault="00CD33CC" w:rsidP="00795B25">
      <w:pPr>
        <w:rPr>
          <w:b/>
          <w:bCs/>
        </w:rPr>
      </w:pPr>
    </w:p>
    <w:p w14:paraId="15BA88C5" w14:textId="60D8017C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Méthodes pédagogiques</w:t>
      </w:r>
    </w:p>
    <w:p w14:paraId="301DAD7B" w14:textId="77777777" w:rsidR="00795B25" w:rsidRPr="00795B25" w:rsidRDefault="00795B25" w:rsidP="00795B25">
      <w:pPr>
        <w:rPr>
          <w:b/>
          <w:bCs/>
        </w:rPr>
      </w:pPr>
    </w:p>
    <w:p w14:paraId="7D951F32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La formation privilégie une pédagogie active et participative alternant :</w:t>
      </w:r>
    </w:p>
    <w:p w14:paraId="501EFA8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apports théoriques,</w:t>
      </w:r>
    </w:p>
    <w:p w14:paraId="4F7EBCC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échanges de pratiques,</w:t>
      </w:r>
    </w:p>
    <w:p w14:paraId="4C1DEC8C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études de cas,</w:t>
      </w:r>
    </w:p>
    <w:p w14:paraId="33089C2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mises en situation,</w:t>
      </w:r>
    </w:p>
    <w:p w14:paraId="6C5BC0E9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jeux de rôle,</w:t>
      </w:r>
    </w:p>
    <w:p w14:paraId="170499B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travaux en sous-groupes,</w:t>
      </w:r>
    </w:p>
    <w:p w14:paraId="2688D645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analyse de situations professionnelles,</w:t>
      </w:r>
    </w:p>
    <w:p w14:paraId="6A90ED08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plan d'action individuel.</w:t>
      </w:r>
    </w:p>
    <w:p w14:paraId="54E22F2F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Moyens pédagogiques</w:t>
      </w:r>
    </w:p>
    <w:p w14:paraId="043911C4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Support de formation remis aux participants.</w:t>
      </w:r>
    </w:p>
    <w:p w14:paraId="1C6B511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Vidéoprojection.</w:t>
      </w:r>
    </w:p>
    <w:p w14:paraId="5C11A9E1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Exercices pratiques.</w:t>
      </w:r>
    </w:p>
    <w:p w14:paraId="2CAEF920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Outils d'autoévaluation.</w:t>
      </w:r>
    </w:p>
    <w:p w14:paraId="4F98190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Fiches méthodes et grilles d'analyse.</w:t>
      </w:r>
    </w:p>
    <w:p w14:paraId="19057B5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Modalités d'évaluation</w:t>
      </w:r>
    </w:p>
    <w:p w14:paraId="025A5364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Positionnement en début de formation.</w:t>
      </w:r>
    </w:p>
    <w:p w14:paraId="5E3DC412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Évaluation continue par des exercices et mises en situation.</w:t>
      </w:r>
    </w:p>
    <w:p w14:paraId="0297CED8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Quiz de validation des acquis.</w:t>
      </w:r>
    </w:p>
    <w:p w14:paraId="104A9884" w14:textId="77777777" w:rsidR="00CD33CC" w:rsidRDefault="00CD33CC" w:rsidP="00795B25">
      <w:pPr>
        <w:rPr>
          <w:b/>
          <w:bCs/>
        </w:rPr>
      </w:pPr>
    </w:p>
    <w:p w14:paraId="14E6F8F5" w14:textId="61BC4FB4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lastRenderedPageBreak/>
        <w:t>Évaluation finale des compétences.</w:t>
      </w:r>
    </w:p>
    <w:p w14:paraId="7BE9833A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Questionnaire de satisfaction.</w:t>
      </w:r>
    </w:p>
    <w:p w14:paraId="0D936D86" w14:textId="77777777" w:rsidR="00CD33CC" w:rsidRDefault="00CD33CC" w:rsidP="00795B25">
      <w:pPr>
        <w:rPr>
          <w:b/>
          <w:bCs/>
        </w:rPr>
      </w:pPr>
    </w:p>
    <w:p w14:paraId="485C5011" w14:textId="18C9B78D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Validation</w:t>
      </w:r>
    </w:p>
    <w:p w14:paraId="5E7CDE55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Une attestation de fin de formation est remise à chaque participant mentionnant les compétences acquises.</w:t>
      </w:r>
    </w:p>
    <w:p w14:paraId="776A53F1" w14:textId="77777777" w:rsidR="00795B25" w:rsidRPr="00795B25" w:rsidRDefault="00795B25" w:rsidP="00795B25">
      <w:pPr>
        <w:rPr>
          <w:b/>
          <w:bCs/>
        </w:rPr>
      </w:pPr>
    </w:p>
    <w:p w14:paraId="4523486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Accessibilité</w:t>
      </w:r>
    </w:p>
    <w:p w14:paraId="54C14A0D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Notre organisme s'engage à rendre ses formations accessibles aux personnes en situation de handicap. Les besoins spécifiques sont étudiés en amont afin de mettre en œuvre les adaptations nécessaires.</w:t>
      </w:r>
    </w:p>
    <w:p w14:paraId="1642B575" w14:textId="77777777" w:rsidR="00795B25" w:rsidRPr="00795B25" w:rsidRDefault="00795B25" w:rsidP="00795B25">
      <w:pPr>
        <w:rPr>
          <w:b/>
          <w:bCs/>
        </w:rPr>
      </w:pPr>
    </w:p>
    <w:p w14:paraId="18381017" w14:textId="77777777" w:rsidR="00795B25" w:rsidRPr="00795B25" w:rsidRDefault="00795B25" w:rsidP="00795B25">
      <w:pPr>
        <w:rPr>
          <w:b/>
          <w:bCs/>
        </w:rPr>
      </w:pPr>
      <w:r w:rsidRPr="00795B25">
        <w:rPr>
          <w:b/>
          <w:bCs/>
        </w:rPr>
        <w:t>Indicateurs de résultats</w:t>
      </w:r>
    </w:p>
    <w:p w14:paraId="3B779DD6" w14:textId="2DF7F712" w:rsidR="00795B25" w:rsidRDefault="00795B25" w:rsidP="00795B25">
      <w:pPr>
        <w:rPr>
          <w:b/>
          <w:bCs/>
        </w:rPr>
      </w:pPr>
      <w:r w:rsidRPr="00795B25">
        <w:rPr>
          <w:b/>
          <w:bCs/>
        </w:rPr>
        <w:t>À l'issue de la formation, les participants seront en mesure de mettre en œuvre des pratiques managériales adaptées à leur environnement professionnel, d'améliorer la communication avec leurs équipes et de renforcer la performance collective grâce à des outils concrets et directement opérationnels.</w:t>
      </w:r>
    </w:p>
    <w:p w14:paraId="2BE95BB6" w14:textId="77777777" w:rsidR="00795B25" w:rsidRDefault="00795B25" w:rsidP="00795B25">
      <w:pPr>
        <w:rPr>
          <w:b/>
          <w:bCs/>
        </w:rPr>
      </w:pPr>
    </w:p>
    <w:p w14:paraId="68768F24" w14:textId="77777777" w:rsidR="00CD33CC" w:rsidRDefault="00CD33CC" w:rsidP="007C5223">
      <w:pPr>
        <w:rPr>
          <w:i/>
          <w:iCs/>
          <w:sz w:val="20"/>
          <w:szCs w:val="20"/>
        </w:rPr>
      </w:pPr>
    </w:p>
    <w:p w14:paraId="640F91A5" w14:textId="77777777" w:rsidR="00CD33CC" w:rsidRDefault="00CD33CC" w:rsidP="007C5223">
      <w:pPr>
        <w:rPr>
          <w:i/>
          <w:iCs/>
          <w:sz w:val="20"/>
          <w:szCs w:val="20"/>
        </w:rPr>
      </w:pPr>
    </w:p>
    <w:p w14:paraId="26D5B705" w14:textId="275E3477" w:rsidR="007C5223" w:rsidRPr="00752C34" w:rsidRDefault="007C5223" w:rsidP="007C5223">
      <w:pPr>
        <w:rPr>
          <w:i/>
          <w:iCs/>
          <w:sz w:val="20"/>
          <w:szCs w:val="20"/>
        </w:rPr>
      </w:pPr>
      <w:r w:rsidRPr="00752C34">
        <w:rPr>
          <w:i/>
          <w:iCs/>
          <w:sz w:val="20"/>
          <w:szCs w:val="20"/>
        </w:rPr>
        <w:t>Fait à _______________________, le _____________</w:t>
      </w:r>
    </w:p>
    <w:p w14:paraId="55F67989" w14:textId="74DE8627" w:rsidR="007C5223" w:rsidRPr="00752C34" w:rsidRDefault="007C5223" w:rsidP="007C522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Nom et prénom</w:t>
      </w:r>
      <w:r w:rsidRPr="00752C3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bénéficiaire (s</w:t>
      </w:r>
      <w:r w:rsidRPr="00752C34">
        <w:rPr>
          <w:i/>
          <w:iCs/>
          <w:sz w:val="20"/>
          <w:szCs w:val="20"/>
        </w:rPr>
        <w:t>ignature précédée de la mention « bon pour accord »</w:t>
      </w:r>
      <w:r>
        <w:rPr>
          <w:i/>
          <w:iCs/>
          <w:sz w:val="20"/>
          <w:szCs w:val="20"/>
        </w:rPr>
        <w:t>)</w:t>
      </w:r>
    </w:p>
    <w:p w14:paraId="3DA6DEE6" w14:textId="40A16EB0" w:rsidR="00A24C91" w:rsidRDefault="00A24C91" w:rsidP="00533F36"/>
    <w:sectPr w:rsidR="00A2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A35F" w14:textId="77777777" w:rsidR="000E2596" w:rsidRDefault="000E2596" w:rsidP="00A24C91">
      <w:pPr>
        <w:spacing w:after="0" w:line="240" w:lineRule="auto"/>
      </w:pPr>
      <w:r>
        <w:separator/>
      </w:r>
    </w:p>
  </w:endnote>
  <w:endnote w:type="continuationSeparator" w:id="0">
    <w:p w14:paraId="7AF08BB4" w14:textId="77777777" w:rsidR="000E2596" w:rsidRDefault="000E2596" w:rsidP="00A2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C6FA" w14:textId="77777777" w:rsidR="009E5AC4" w:rsidRDefault="009E5A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219087"/>
      <w:docPartObj>
        <w:docPartGallery w:val="Page Numbers (Bottom of Page)"/>
        <w:docPartUnique/>
      </w:docPartObj>
    </w:sdtPr>
    <w:sdtContent>
      <w:p w14:paraId="02A879D1" w14:textId="77777777" w:rsidR="00CD2714" w:rsidRDefault="00CD2714" w:rsidP="00CD2714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jc w:val="center"/>
        </w:pPr>
        <w:r w:rsidRPr="00D73DC5">
          <w:t xml:space="preserve">EFG - 52 rue de l’Ecole - 67430 DOMFESSEL - Tél. : 06 74 99 58 43 - E-mail : </w:t>
        </w:r>
        <w:hyperlink r:id="rId1" w:history="1">
          <w:r w:rsidRPr="00D73DC5">
            <w:rPr>
              <w:rStyle w:val="Lienhypertexte"/>
              <w:color w:val="auto"/>
              <w:u w:val="none"/>
            </w:rPr>
            <w:t>fanny@efg-conseil.com</w:t>
          </w:r>
        </w:hyperlink>
      </w:p>
      <w:p w14:paraId="14560ABD" w14:textId="77777777" w:rsidR="00CD2714" w:rsidRPr="00D73DC5" w:rsidRDefault="00CD2714" w:rsidP="00CD2714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jc w:val="center"/>
        </w:pPr>
        <w:r w:rsidRPr="00D73DC5">
          <w:t>www.efg-conseil.com</w:t>
        </w:r>
      </w:p>
      <w:p w14:paraId="43E6B6E6" w14:textId="77777777" w:rsidR="00CD2714" w:rsidRDefault="00CD2714" w:rsidP="00CD2714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jc w:val="center"/>
        </w:pPr>
        <w:r w:rsidRPr="00D73DC5">
          <w:t>SàRL au capital de 1000 euros - APE : 7022Z - SIRET 902 872 738 00015 - RCS Saverne</w:t>
        </w:r>
      </w:p>
      <w:p w14:paraId="050375EB" w14:textId="77777777" w:rsidR="00CD2714" w:rsidRPr="00D73DC5" w:rsidRDefault="00CD2714" w:rsidP="00CD2714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jc w:val="center"/>
        </w:pPr>
        <w:r w:rsidRPr="00D73DC5">
          <w:t>TVA Intracom FR 23902872738</w:t>
        </w:r>
        <w:r>
          <w:t xml:space="preserve"> – Déclaration d’activité 44670849967</w:t>
        </w:r>
      </w:p>
      <w:p w14:paraId="70CF5C1C" w14:textId="77777777" w:rsidR="00CD2714" w:rsidRDefault="00CD2714" w:rsidP="00CD2714">
        <w:pPr>
          <w:pStyle w:val="Pieddepage"/>
          <w:jc w:val="center"/>
        </w:pPr>
      </w:p>
      <w:p w14:paraId="1C363DF8" w14:textId="67301984" w:rsidR="00A24C91" w:rsidRDefault="00CD2714" w:rsidP="00CD271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DF97" w14:textId="77777777" w:rsidR="009E5AC4" w:rsidRDefault="009E5A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D05F" w14:textId="77777777" w:rsidR="000E2596" w:rsidRDefault="000E2596" w:rsidP="00A24C91">
      <w:pPr>
        <w:spacing w:after="0" w:line="240" w:lineRule="auto"/>
      </w:pPr>
      <w:r>
        <w:separator/>
      </w:r>
    </w:p>
  </w:footnote>
  <w:footnote w:type="continuationSeparator" w:id="0">
    <w:p w14:paraId="6D072C6E" w14:textId="77777777" w:rsidR="000E2596" w:rsidRDefault="000E2596" w:rsidP="00A2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2E6D" w14:textId="77777777" w:rsidR="009E5AC4" w:rsidRDefault="009E5A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573" w14:textId="77777777" w:rsidR="009E5AC4" w:rsidRDefault="009E5A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3AFE" w14:textId="77777777" w:rsidR="009E5AC4" w:rsidRDefault="009E5A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488"/>
    <w:multiLevelType w:val="multilevel"/>
    <w:tmpl w:val="D67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04C0"/>
    <w:multiLevelType w:val="multilevel"/>
    <w:tmpl w:val="E72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E2857"/>
    <w:multiLevelType w:val="multilevel"/>
    <w:tmpl w:val="856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62C1"/>
    <w:multiLevelType w:val="multilevel"/>
    <w:tmpl w:val="B184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61294"/>
    <w:multiLevelType w:val="hybridMultilevel"/>
    <w:tmpl w:val="4558B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3E06"/>
    <w:multiLevelType w:val="multilevel"/>
    <w:tmpl w:val="523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8393D"/>
    <w:multiLevelType w:val="multilevel"/>
    <w:tmpl w:val="2F7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4336"/>
    <w:multiLevelType w:val="hybridMultilevel"/>
    <w:tmpl w:val="EE20D2C4"/>
    <w:lvl w:ilvl="0" w:tplc="9BBAB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1F87"/>
    <w:multiLevelType w:val="multilevel"/>
    <w:tmpl w:val="6B7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B70C1"/>
    <w:multiLevelType w:val="multilevel"/>
    <w:tmpl w:val="E5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866D2"/>
    <w:multiLevelType w:val="multilevel"/>
    <w:tmpl w:val="96D6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4483B"/>
    <w:multiLevelType w:val="multilevel"/>
    <w:tmpl w:val="915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E674E"/>
    <w:multiLevelType w:val="multilevel"/>
    <w:tmpl w:val="B15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D4D0E"/>
    <w:multiLevelType w:val="multilevel"/>
    <w:tmpl w:val="945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A1EF4"/>
    <w:multiLevelType w:val="multilevel"/>
    <w:tmpl w:val="4E50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422BB"/>
    <w:multiLevelType w:val="multilevel"/>
    <w:tmpl w:val="52C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C4DF8"/>
    <w:multiLevelType w:val="multilevel"/>
    <w:tmpl w:val="B98A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C4FD2"/>
    <w:multiLevelType w:val="multilevel"/>
    <w:tmpl w:val="CC2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753727">
    <w:abstractNumId w:val="4"/>
  </w:num>
  <w:num w:numId="2" w16cid:durableId="924268735">
    <w:abstractNumId w:val="2"/>
  </w:num>
  <w:num w:numId="3" w16cid:durableId="1357196025">
    <w:abstractNumId w:val="16"/>
  </w:num>
  <w:num w:numId="4" w16cid:durableId="91305519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8631678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0648940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2134345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84977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6385097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0022564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6276356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745881830">
    <w:abstractNumId w:val="7"/>
  </w:num>
  <w:num w:numId="13" w16cid:durableId="173345920">
    <w:abstractNumId w:val="15"/>
  </w:num>
  <w:num w:numId="14" w16cid:durableId="175996091">
    <w:abstractNumId w:val="6"/>
  </w:num>
  <w:num w:numId="15" w16cid:durableId="995458344">
    <w:abstractNumId w:val="0"/>
  </w:num>
  <w:num w:numId="16" w16cid:durableId="1713193107">
    <w:abstractNumId w:val="10"/>
  </w:num>
  <w:num w:numId="17" w16cid:durableId="897475838">
    <w:abstractNumId w:val="3"/>
  </w:num>
  <w:num w:numId="18" w16cid:durableId="1685129001">
    <w:abstractNumId w:val="12"/>
  </w:num>
  <w:num w:numId="19" w16cid:durableId="1790277988">
    <w:abstractNumId w:val="14"/>
  </w:num>
  <w:num w:numId="20" w16cid:durableId="111245139">
    <w:abstractNumId w:val="5"/>
  </w:num>
  <w:num w:numId="21" w16cid:durableId="1418138410">
    <w:abstractNumId w:val="1"/>
  </w:num>
  <w:num w:numId="22" w16cid:durableId="900411479">
    <w:abstractNumId w:val="17"/>
  </w:num>
  <w:num w:numId="23" w16cid:durableId="241648615">
    <w:abstractNumId w:val="8"/>
  </w:num>
  <w:num w:numId="24" w16cid:durableId="2105689325">
    <w:abstractNumId w:val="9"/>
  </w:num>
  <w:num w:numId="25" w16cid:durableId="975451587">
    <w:abstractNumId w:val="13"/>
  </w:num>
  <w:num w:numId="26" w16cid:durableId="1340739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1"/>
    <w:rsid w:val="000037D0"/>
    <w:rsid w:val="0004338F"/>
    <w:rsid w:val="000E190F"/>
    <w:rsid w:val="000E2596"/>
    <w:rsid w:val="000F5851"/>
    <w:rsid w:val="00102D92"/>
    <w:rsid w:val="00216D2B"/>
    <w:rsid w:val="00246B82"/>
    <w:rsid w:val="00390110"/>
    <w:rsid w:val="004710E2"/>
    <w:rsid w:val="004D4A18"/>
    <w:rsid w:val="00522C83"/>
    <w:rsid w:val="00533F36"/>
    <w:rsid w:val="005607D5"/>
    <w:rsid w:val="005A6F9C"/>
    <w:rsid w:val="005B7AA7"/>
    <w:rsid w:val="005D0FF8"/>
    <w:rsid w:val="00621382"/>
    <w:rsid w:val="006B28C1"/>
    <w:rsid w:val="006C1F5B"/>
    <w:rsid w:val="006F1AC1"/>
    <w:rsid w:val="00762F60"/>
    <w:rsid w:val="00795B25"/>
    <w:rsid w:val="007C5223"/>
    <w:rsid w:val="00857EB4"/>
    <w:rsid w:val="00893501"/>
    <w:rsid w:val="00943EED"/>
    <w:rsid w:val="009865CD"/>
    <w:rsid w:val="009A6EF7"/>
    <w:rsid w:val="009E5AC4"/>
    <w:rsid w:val="00A24C91"/>
    <w:rsid w:val="00A568A7"/>
    <w:rsid w:val="00AA3831"/>
    <w:rsid w:val="00B2605A"/>
    <w:rsid w:val="00B371B2"/>
    <w:rsid w:val="00C23DD0"/>
    <w:rsid w:val="00C260A1"/>
    <w:rsid w:val="00CB2DB0"/>
    <w:rsid w:val="00CD0D64"/>
    <w:rsid w:val="00CD2714"/>
    <w:rsid w:val="00CD33CC"/>
    <w:rsid w:val="00CD6811"/>
    <w:rsid w:val="00CF7FD4"/>
    <w:rsid w:val="00D0656D"/>
    <w:rsid w:val="00DA58FE"/>
    <w:rsid w:val="00DC7E6F"/>
    <w:rsid w:val="00E04CAE"/>
    <w:rsid w:val="00E81FDE"/>
    <w:rsid w:val="00EC3365"/>
    <w:rsid w:val="00FC37ED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E0F9"/>
  <w15:chartTrackingRefBased/>
  <w15:docId w15:val="{2BBBB970-E210-465A-A878-674A26E3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4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4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4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4C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4C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4C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4C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4C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4C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4C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4C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4C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4C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4C9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C91"/>
  </w:style>
  <w:style w:type="paragraph" w:styleId="Pieddepage">
    <w:name w:val="footer"/>
    <w:basedOn w:val="Normal"/>
    <w:link w:val="PieddepageCar"/>
    <w:uiPriority w:val="99"/>
    <w:unhideWhenUsed/>
    <w:rsid w:val="00A2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C91"/>
  </w:style>
  <w:style w:type="character" w:styleId="Lienhypertexte">
    <w:name w:val="Hyperlink"/>
    <w:basedOn w:val="Policepardfaut"/>
    <w:uiPriority w:val="99"/>
    <w:unhideWhenUsed/>
    <w:rsid w:val="00CD0D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0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nny@efg-conse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BONTEMPS</dc:creator>
  <cp:keywords/>
  <dc:description/>
  <cp:lastModifiedBy>Fanny BONTEMPS</cp:lastModifiedBy>
  <cp:revision>18</cp:revision>
  <dcterms:created xsi:type="dcterms:W3CDTF">2026-04-27T07:25:00Z</dcterms:created>
  <dcterms:modified xsi:type="dcterms:W3CDTF">2026-07-20T18:24:00Z</dcterms:modified>
</cp:coreProperties>
</file>